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150"/>
      </w:tblGrid>
      <w:tr w:rsidR="00D95CB9" w:rsidRPr="00F40BB0" w:rsidTr="00532C55">
        <w:trPr>
          <w:trHeight w:val="769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5CB9" w:rsidRPr="00CA15AE" w:rsidRDefault="00F40BB0" w:rsidP="00CA15AE">
            <w:pPr>
              <w:pStyle w:val="Corpo"/>
              <w:widowControl w:val="0"/>
              <w:spacing w:line="276" w:lineRule="auto"/>
              <w:jc w:val="both"/>
              <w:rPr>
                <w:b/>
              </w:rPr>
            </w:pPr>
            <w:r>
              <w:rPr>
                <w:rFonts w:cs="Calibri"/>
                <w:b/>
                <w:bCs/>
              </w:rPr>
              <w:t xml:space="preserve">PROCEDURA DI </w:t>
            </w:r>
            <w:r w:rsidRPr="00B51C87">
              <w:rPr>
                <w:rFonts w:cs="Calibri"/>
                <w:b/>
                <w:bCs/>
              </w:rPr>
              <w:t>SELEZIONE PER LA NOMINA DEL RESPONSABILE DELLA PROT</w:t>
            </w:r>
            <w:r w:rsidRPr="00B51C87">
              <w:rPr>
                <w:rFonts w:cs="Calibri"/>
                <w:b/>
                <w:bCs/>
              </w:rPr>
              <w:t>E</w:t>
            </w:r>
            <w:r w:rsidRPr="00B51C87">
              <w:rPr>
                <w:rFonts w:cs="Calibri"/>
                <w:b/>
                <w:bCs/>
              </w:rPr>
              <w:t>ZIONE DEI DATI (DPO) AI SENSI DELL’ART. 37 DEL REGOLAMENTO EUROPEO N. 679/2016</w:t>
            </w:r>
          </w:p>
        </w:tc>
      </w:tr>
      <w:tr w:rsidR="003E0FAD" w:rsidRPr="00F40BB0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0FAD" w:rsidRPr="001A7348" w:rsidRDefault="003E0FAD" w:rsidP="00221DD3">
            <w:pPr>
              <w:jc w:val="both"/>
              <w:rPr>
                <w:lang w:val="it-IT"/>
              </w:rPr>
            </w:pPr>
          </w:p>
        </w:tc>
      </w:tr>
    </w:tbl>
    <w:p w:rsidR="00D95CB9" w:rsidRDefault="00D95CB9">
      <w:pPr>
        <w:pStyle w:val="Corpo"/>
        <w:widowControl w:val="0"/>
      </w:pPr>
    </w:p>
    <w:p w:rsidR="00D95CB9" w:rsidRDefault="00D95CB9">
      <w:pPr>
        <w:pStyle w:val="Corpo"/>
        <w:jc w:val="both"/>
      </w:pPr>
    </w:p>
    <w:p w:rsidR="00D95CB9" w:rsidRDefault="00213E55">
      <w:pPr>
        <w:pStyle w:val="Corpo"/>
        <w:spacing w:line="340" w:lineRule="exact"/>
        <w:jc w:val="center"/>
      </w:pPr>
      <w:r>
        <w:rPr>
          <w:b/>
          <w:bCs/>
          <w:i/>
          <w:iCs/>
        </w:rPr>
        <w:t>Dichiarazione sostitutiva requisiti ai sensi del DPR 445/2000</w:t>
      </w:r>
    </w:p>
    <w:p w:rsidR="00D95CB9" w:rsidRDefault="00D95CB9">
      <w:pPr>
        <w:pStyle w:val="Corpo"/>
        <w:spacing w:line="340" w:lineRule="exact"/>
        <w:jc w:val="both"/>
      </w:pPr>
    </w:p>
    <w:p w:rsidR="00D95CB9" w:rsidRDefault="00213E55">
      <w:pPr>
        <w:pStyle w:val="Corpo"/>
        <w:spacing w:line="400" w:lineRule="exact"/>
      </w:pPr>
      <w:r>
        <w:t>Il sottoscritto</w:t>
      </w:r>
      <w:r w:rsidR="00D1186B">
        <w:tab/>
      </w:r>
      <w:r w:rsidR="00D1186B">
        <w:tab/>
      </w:r>
    </w:p>
    <w:p w:rsidR="00D95CB9" w:rsidRDefault="00213E55">
      <w:pPr>
        <w:pStyle w:val="Corpo"/>
        <w:spacing w:line="400" w:lineRule="exact"/>
      </w:pPr>
      <w:r>
        <w:t>nato a</w:t>
      </w:r>
    </w:p>
    <w:p w:rsidR="00D95CB9" w:rsidRDefault="00213E55">
      <w:pPr>
        <w:pStyle w:val="Corpo"/>
        <w:spacing w:line="400" w:lineRule="exact"/>
      </w:pPr>
      <w:r>
        <w:t xml:space="preserve">domiciliato per la carica ove appresso, in qualità di </w:t>
      </w:r>
      <w:r>
        <w:rPr>
          <w:vertAlign w:val="superscript"/>
        </w:rPr>
        <w:footnoteReference w:id="3"/>
      </w:r>
    </w:p>
    <w:p w:rsidR="00D95CB9" w:rsidRDefault="00213E55">
      <w:pPr>
        <w:pStyle w:val="Testodelblocco"/>
        <w:spacing w:line="400" w:lineRule="exact"/>
        <w:jc w:val="left"/>
      </w:pPr>
      <w:r>
        <w:rPr>
          <w:sz w:val="24"/>
          <w:szCs w:val="24"/>
        </w:rPr>
        <w:t xml:space="preserve">della impresa </w:t>
      </w:r>
    </w:p>
    <w:p w:rsidR="00D95CB9" w:rsidRDefault="00213E55">
      <w:pPr>
        <w:pStyle w:val="Corpo"/>
        <w:spacing w:line="400" w:lineRule="exact"/>
      </w:pPr>
      <w:r>
        <w:t>con sede in</w:t>
      </w:r>
    </w:p>
    <w:p w:rsidR="00D95CB9" w:rsidRDefault="00213E55">
      <w:pPr>
        <w:pStyle w:val="Corpo"/>
        <w:spacing w:line="400" w:lineRule="exact"/>
      </w:pPr>
      <w:r>
        <w:t xml:space="preserve">in qualità di </w:t>
      </w:r>
      <w:r>
        <w:rPr>
          <w:vertAlign w:val="superscript"/>
        </w:rPr>
        <w:footnoteReference w:id="4"/>
      </w:r>
    </w:p>
    <w:p w:rsidR="00D95CB9" w:rsidRDefault="00213E55">
      <w:pPr>
        <w:pStyle w:val="Corpo"/>
        <w:spacing w:line="40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B54FF7" w:rsidRDefault="00B54FF7">
      <w:pPr>
        <w:pStyle w:val="Corpo"/>
        <w:spacing w:line="400" w:lineRule="exact"/>
        <w:jc w:val="both"/>
      </w:pPr>
    </w:p>
    <w:p w:rsidR="00D95CB9" w:rsidRDefault="00213E55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:rsidR="00D95CB9" w:rsidRDefault="00D95CB9" w:rsidP="00497C21">
      <w:pPr>
        <w:pStyle w:val="sche3"/>
        <w:spacing w:line="340" w:lineRule="exact"/>
        <w:rPr>
          <w:sz w:val="24"/>
          <w:szCs w:val="24"/>
          <w:lang w:val="it-IT"/>
        </w:rPr>
      </w:pP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bookmarkStart w:id="0" w:name="_Hlk536459495"/>
      <w:bookmarkStart w:id="1" w:name="_Hlk9413776"/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ess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e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re colpevole di gravi illeciti professionali, tali da rendere dubbia l’integrità o l’affidabilità dell’operatore economico, ai sensi dell’art. 80, co. 5, lett. c), del D.Lgs. 50/2016;</w:t>
      </w: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t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tenere informazioni riservate a fini di proprio vantaggio e di non aver fornito, anche per n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e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gligenza, informazioni false o fuorvianti suscettibili di influenzare le decisioni sull'esclusi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o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ne, la selezione o l'aggiudicazione, e di non aver omesso le informazioni dovute ai fini del corretto svolgimento della procedura di selezione ai sensi dell’art. 80, co. 5, lett. c-bis), del D.Lgs. 50/2016;</w:t>
      </w: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lastRenderedPageBreak/>
        <w:t>condanna al risarcimento del danno o altre sanzioni comparabili, ai sensi dell’art. 80, co. 5, lett. c-ter), del D.Lgs. 50/2016;</w:t>
      </w:r>
      <w:bookmarkEnd w:id="0"/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aver presentato nella procedura di gara in corso documentazione o dichiarazioni non veritiere, ai sensi dell’art. 80, co. 5, lett. f-bis), del D.Lgs. 50/2016 e ss.mm.ii.;</w:t>
      </w:r>
    </w:p>
    <w:p w:rsidR="00497C21" w:rsidRPr="00497C21" w:rsidRDefault="00497C21" w:rsidP="00497C2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a completamento del possesso dei requisiti generali, in aggiunta a quanto già dichiarato nel DGUE, in applicazione delle modifiche apportate al Codice dal D.Lgs. 56/2017, di non ess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e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re iscritto nel casellario informatico tenuto dall'Osservatorio dell'ANAC per aver presentato false dichiarazioni o falsa documentazione nelle procedure di gara e negli affidamenti di s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u</w:t>
      </w:r>
      <w:r w:rsidRPr="00497C21">
        <w:rPr>
          <w:rFonts w:eastAsia="Times New Roman"/>
          <w:color w:val="00000A"/>
          <w:kern w:val="1"/>
          <w:u w:color="00000A"/>
          <w:lang w:val="it-IT" w:eastAsia="it-IT"/>
        </w:rPr>
        <w:t>bappalti, ai sensi dell’art. 80, co. 5, lett. f-ter), del D.Lgs. 50/2016 e ss.mm.ii.;</w:t>
      </w:r>
      <w:bookmarkEnd w:id="1"/>
    </w:p>
    <w:p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 xml:space="preserve">la conferma del possesso dei requisiti di partecipazione dichiarati in fase di manifestazione di interesse; </w:t>
      </w:r>
    </w:p>
    <w:p w:rsidR="00912374" w:rsidRPr="00912374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l’accettazione, senza condizione o riserva alcuna, di tutte le norme e disposizioni contenute nel capitolato speciale di appalto e ogni altro elaborato allegato alla presente procedura;</w:t>
      </w:r>
    </w:p>
    <w:p w:rsidR="00162F16" w:rsidRDefault="00912374" w:rsidP="00912374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64" w:lineRule="auto"/>
        <w:ind w:left="714" w:hanging="357"/>
        <w:contextualSpacing w:val="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di aver preso conoscenza e di aver tenuto conto nella formulazione dell’offerta delle cond</w:t>
      </w: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i</w:t>
      </w:r>
      <w:r w:rsidRPr="00912374">
        <w:rPr>
          <w:rFonts w:eastAsia="Times New Roman"/>
          <w:color w:val="00000A"/>
          <w:kern w:val="1"/>
          <w:u w:color="00000A"/>
          <w:lang w:val="it-IT" w:eastAsia="it-IT"/>
        </w:rPr>
        <w:t>zioni contrattuali</w:t>
      </w:r>
      <w:r>
        <w:rPr>
          <w:rFonts w:eastAsia="Times New Roman"/>
          <w:color w:val="00000A"/>
          <w:kern w:val="1"/>
          <w:u w:color="00000A"/>
          <w:lang w:val="it-IT" w:eastAsia="it-IT"/>
        </w:rPr>
        <w:t>.</w:t>
      </w:r>
    </w:p>
    <w:p w:rsid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:rsidR="00CA15AE" w:rsidRPr="00CA15AE" w:rsidRDefault="00CA15AE" w:rsidP="00CA15AE">
      <w:pPr>
        <w:spacing w:before="60" w:after="60"/>
        <w:jc w:val="both"/>
        <w:rPr>
          <w:rFonts w:eastAsia="Times New Roman"/>
          <w:color w:val="00000A"/>
          <w:kern w:val="1"/>
          <w:u w:color="00000A"/>
          <w:lang w:val="it-IT" w:eastAsia="it-IT"/>
        </w:rPr>
      </w:pPr>
    </w:p>
    <w:p w:rsidR="00D95CB9" w:rsidRDefault="000C33AD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Roma,</w:t>
      </w:r>
      <w:r w:rsidR="00213E55">
        <w:rPr>
          <w:sz w:val="24"/>
          <w:szCs w:val="24"/>
          <w:lang w:val="it-IT"/>
        </w:rPr>
        <w:t xml:space="preserve"> lì </w:t>
      </w:r>
    </w:p>
    <w:p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:rsidR="00497C21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:rsidR="00D95CB9" w:rsidRDefault="00497C21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  <w:r>
        <w:rPr>
          <w:sz w:val="24"/>
          <w:szCs w:val="24"/>
          <w:lang w:val="it-IT"/>
        </w:rPr>
        <w:t>FIRMATO DIGITALMENTE</w:t>
      </w:r>
    </w:p>
    <w:p w:rsidR="00D95CB9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:rsidR="00D95CB9" w:rsidRDefault="00213E55">
      <w:pPr>
        <w:pStyle w:val="sche4"/>
        <w:tabs>
          <w:tab w:val="left" w:leader="dot" w:pos="8824"/>
        </w:tabs>
        <w:spacing w:line="340" w:lineRule="exact"/>
        <w:jc w:val="right"/>
      </w:pPr>
      <w:r>
        <w:rPr>
          <w:sz w:val="24"/>
          <w:szCs w:val="24"/>
        </w:rPr>
        <w:t xml:space="preserve">                                                                            ____________________________________</w:t>
      </w:r>
    </w:p>
    <w:sectPr w:rsidR="00D95CB9" w:rsidSect="0023716C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FE7" w:rsidRDefault="00644FE7">
      <w:r>
        <w:separator/>
      </w:r>
    </w:p>
  </w:endnote>
  <w:endnote w:type="continuationSeparator" w:id="1">
    <w:p w:rsidR="00644FE7" w:rsidRDefault="0064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FE7" w:rsidRDefault="00644FE7">
      <w:r>
        <w:separator/>
      </w:r>
    </w:p>
  </w:footnote>
  <w:footnote w:type="continuationSeparator" w:id="1">
    <w:p w:rsidR="00644FE7" w:rsidRDefault="00644FE7">
      <w:r>
        <w:continuationSeparator/>
      </w:r>
    </w:p>
  </w:footnote>
  <w:footnote w:type="continuationNotice" w:id="2">
    <w:p w:rsidR="00644FE7" w:rsidRDefault="00644FE7"/>
  </w:footnote>
  <w:footnote w:id="3">
    <w:p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4">
    <w:p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B9" w:rsidRDefault="004B66D0">
    <w:pPr>
      <w:pStyle w:val="Intestazione"/>
      <w:tabs>
        <w:tab w:val="clear" w:pos="9638"/>
        <w:tab w:val="right" w:pos="9612"/>
      </w:tabs>
    </w:pPr>
    <w:r>
      <w:rPr>
        <w:b/>
        <w:bCs/>
      </w:rPr>
      <w:t>MODELLO</w:t>
    </w:r>
    <w:r w:rsidR="00213E55">
      <w:rPr>
        <w:b/>
        <w:bCs/>
      </w:rPr>
      <w:t xml:space="preserve">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8A4F40"/>
    <w:multiLevelType w:val="hybridMultilevel"/>
    <w:tmpl w:val="01F2DB9A"/>
    <w:styleLink w:val="Stileimportato4"/>
    <w:lvl w:ilvl="0" w:tplc="5A3889A6">
      <w:start w:val="1"/>
      <w:numFmt w:val="decimal"/>
      <w:lvlText w:val="%1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90E59A">
      <w:start w:val="1"/>
      <w:numFmt w:val="lowerLetter"/>
      <w:suff w:val="nothing"/>
      <w:lvlText w:val="%2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19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42600">
      <w:start w:val="1"/>
      <w:numFmt w:val="lowerRoman"/>
      <w:suff w:val="nothing"/>
      <w:lvlText w:val="%3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C91E6">
      <w:start w:val="1"/>
      <w:numFmt w:val="decimal"/>
      <w:lvlText w:val="%4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2779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2E4E76">
      <w:start w:val="1"/>
      <w:numFmt w:val="lowerLetter"/>
      <w:lvlText w:val="%5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3573" w:hanging="3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1C5DA6">
      <w:start w:val="1"/>
      <w:numFmt w:val="lowerRoman"/>
      <w:lvlText w:val="%6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B03CD0">
      <w:start w:val="1"/>
      <w:numFmt w:val="decimal"/>
      <w:lvlText w:val="%7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453FA">
      <w:start w:val="1"/>
      <w:numFmt w:val="lowerLetter"/>
      <w:suff w:val="nothing"/>
      <w:lvlText w:val="%8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55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8EC554">
      <w:start w:val="1"/>
      <w:numFmt w:val="lowerRoman"/>
      <w:suff w:val="nothing"/>
      <w:lvlText w:val="%9."/>
      <w:lvlJc w:val="left"/>
      <w:pPr>
        <w:tabs>
          <w:tab w:val="left" w:pos="397"/>
          <w:tab w:val="left" w:pos="794"/>
          <w:tab w:val="left" w:pos="113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132"/>
        </w:tabs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7656C"/>
    <w:multiLevelType w:val="hybridMultilevel"/>
    <w:tmpl w:val="41B4E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283"/>
  <w:characterSpacingControl w:val="doNotCompress"/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D95CB9"/>
    <w:rsid w:val="000469F4"/>
    <w:rsid w:val="000C33AD"/>
    <w:rsid w:val="000D15C4"/>
    <w:rsid w:val="00127147"/>
    <w:rsid w:val="00162F16"/>
    <w:rsid w:val="001A7348"/>
    <w:rsid w:val="001A743E"/>
    <w:rsid w:val="001F7E01"/>
    <w:rsid w:val="00213E55"/>
    <w:rsid w:val="00221DD3"/>
    <w:rsid w:val="00235851"/>
    <w:rsid w:val="0023716C"/>
    <w:rsid w:val="002F262F"/>
    <w:rsid w:val="0030614B"/>
    <w:rsid w:val="003C7A65"/>
    <w:rsid w:val="003E0FAD"/>
    <w:rsid w:val="00497C21"/>
    <w:rsid w:val="004A4BC9"/>
    <w:rsid w:val="004B66D0"/>
    <w:rsid w:val="00532C55"/>
    <w:rsid w:val="00542612"/>
    <w:rsid w:val="00552B5A"/>
    <w:rsid w:val="005B3E48"/>
    <w:rsid w:val="005E3B49"/>
    <w:rsid w:val="00644FE7"/>
    <w:rsid w:val="00660261"/>
    <w:rsid w:val="00676A1A"/>
    <w:rsid w:val="00774C82"/>
    <w:rsid w:val="007B1DF0"/>
    <w:rsid w:val="00861406"/>
    <w:rsid w:val="00912374"/>
    <w:rsid w:val="00930FCE"/>
    <w:rsid w:val="00944F31"/>
    <w:rsid w:val="00993D58"/>
    <w:rsid w:val="009A388B"/>
    <w:rsid w:val="009D6F6A"/>
    <w:rsid w:val="00A27059"/>
    <w:rsid w:val="00A632A5"/>
    <w:rsid w:val="00A8421A"/>
    <w:rsid w:val="00A9102F"/>
    <w:rsid w:val="00AB3453"/>
    <w:rsid w:val="00B54FF7"/>
    <w:rsid w:val="00B7620B"/>
    <w:rsid w:val="00BC74EB"/>
    <w:rsid w:val="00CA15AE"/>
    <w:rsid w:val="00D1186B"/>
    <w:rsid w:val="00D95CB9"/>
    <w:rsid w:val="00DD0CE8"/>
    <w:rsid w:val="00DD272C"/>
    <w:rsid w:val="00E46C18"/>
    <w:rsid w:val="00E84921"/>
    <w:rsid w:val="00EF737F"/>
    <w:rsid w:val="00F40BB0"/>
    <w:rsid w:val="00F62CBF"/>
    <w:rsid w:val="00F8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3716C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3716C"/>
    <w:rPr>
      <w:u w:val="single"/>
    </w:rPr>
  </w:style>
  <w:style w:type="table" w:customStyle="1" w:styleId="TableNormal">
    <w:name w:val="Table Normal"/>
    <w:rsid w:val="00237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23716C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rsid w:val="0023716C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sid w:val="0023716C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sid w:val="0023716C"/>
    <w:rPr>
      <w:rFonts w:cs="Arial Unicode MS"/>
      <w:color w:val="000000"/>
      <w:kern w:val="1"/>
      <w:u w:color="000000"/>
    </w:rPr>
  </w:style>
  <w:style w:type="paragraph" w:styleId="Testodelblocco">
    <w:name w:val="Block Text"/>
    <w:rsid w:val="0023716C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rsid w:val="0023716C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rsid w:val="0023716C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rsid w:val="0023716C"/>
    <w:pPr>
      <w:numPr>
        <w:numId w:val="1"/>
      </w:numPr>
    </w:pPr>
  </w:style>
  <w:style w:type="paragraph" w:customStyle="1" w:styleId="sche4">
    <w:name w:val="sche_4"/>
    <w:rsid w:val="0023716C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rsid w:val="00497C21"/>
    <w:rPr>
      <w:color w:val="2F5496"/>
      <w:sz w:val="20"/>
      <w:szCs w:val="20"/>
      <w:u w:color="2F5496"/>
      <w:lang w:val="it-IT"/>
    </w:rPr>
  </w:style>
  <w:style w:type="numbering" w:customStyle="1" w:styleId="Stileimportato4">
    <w:name w:val="Stile importato 4"/>
    <w:rsid w:val="00497C21"/>
    <w:pPr>
      <w:numPr>
        <w:numId w:val="3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7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5E39-075D-48C6-954A-552911F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Costantino</cp:lastModifiedBy>
  <cp:revision>3</cp:revision>
  <dcterms:created xsi:type="dcterms:W3CDTF">2022-04-13T12:16:00Z</dcterms:created>
  <dcterms:modified xsi:type="dcterms:W3CDTF">2022-04-13T12:21:00Z</dcterms:modified>
</cp:coreProperties>
</file>